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1"/>
        <w:numPr>
          <w:ilvl w:val="0"/>
          <w:numId w:val="0"/>
        </w:numPr>
        <w:pBdr>
          <w:bottom w:val="single" w:sz="8" w:space="2" w:color="000000"/>
        </w:pBdr>
        <w:ind w:hanging="0" w:start="0" w:end="-758"/>
        <w:jc w:val="center"/>
        <w:rPr/>
      </w:pPr>
      <w:r>
        <w:rPr/>
        <w:t>ANNEXE N° I</w:t>
      </w:r>
      <w:r>
        <w:rPr/>
        <w:t>V</w:t>
      </w:r>
    </w:p>
    <w:p>
      <w:pPr>
        <w:pStyle w:val="Normal"/>
        <w:numPr>
          <w:ilvl w:val="0"/>
          <w:numId w:val="0"/>
        </w:numPr>
        <w:pBdr>
          <w:bottom w:val="single" w:sz="8" w:space="2" w:color="000000"/>
        </w:pBdr>
        <w:ind w:hanging="0" w:start="0" w:end="-758"/>
        <w:jc w:val="center"/>
        <w:rPr/>
      </w:pPr>
      <w:r>
        <w:rPr/>
      </w:r>
    </w:p>
    <w:p>
      <w:pPr>
        <w:pStyle w:val="Heading9"/>
        <w:spacing w:before="0" w:after="0"/>
        <w:ind w:hanging="0" w:start="0" w:end="0"/>
        <w:jc w:val="center"/>
        <w:rPr/>
      </w:pPr>
      <w:r>
        <w:rPr/>
      </w:r>
    </w:p>
    <w:p>
      <w:pPr>
        <w:pStyle w:val="Heading9"/>
        <w:spacing w:before="0" w:after="0"/>
        <w:ind w:hanging="0" w:start="0" w:end="0"/>
        <w:jc w:val="center"/>
        <w:rPr/>
      </w:pPr>
      <w:r>
        <w:rPr>
          <w:b/>
          <w:i/>
          <w:iCs/>
        </w:rPr>
        <w:t>DÉCLARATION INDIQUANT LES EFFECTIFS DU CANDIDAT ET L’IMPORTANCE DU PERSONNEL D’ENCADREMENT</w:t>
      </w:r>
    </w:p>
    <w:p>
      <w:pPr>
        <w:pStyle w:val="Normal"/>
        <w:rPr/>
      </w:pPr>
      <w:r>
        <w:rPr/>
      </w:r>
    </w:p>
    <w:p>
      <w:pPr>
        <w:pStyle w:val="Heading9"/>
        <w:numPr>
          <w:ilvl w:val="0"/>
          <w:numId w:val="0"/>
        </w:numPr>
        <w:ind w:hanging="0" w:start="0" w:end="0"/>
        <w:jc w:val="center"/>
        <w:rPr>
          <w:rFonts w:ascii="Arial" w:hAnsi="Arial" w:cs="Arial"/>
          <w:caps/>
          <w:sz w:val="22"/>
        </w:rPr>
      </w:pPr>
      <w:r>
        <w:rPr/>
        <w:t>Pour chacune des trois dernières années</w:t>
      </w:r>
    </w:p>
    <w:tbl>
      <w:tblPr>
        <w:tblW w:w="14182" w:type="dxa"/>
        <w:jc w:val="start"/>
        <w:tblInd w:w="-2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049"/>
        <w:gridCol w:w="6300"/>
        <w:gridCol w:w="5833"/>
      </w:tblGrid>
      <w:tr>
        <w:trPr>
          <w:trHeight w:val="738" w:hRule="atLeast"/>
        </w:trPr>
        <w:tc>
          <w:tcPr>
            <w:tcW w:w="2049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ANNÉE</w:t>
            </w:r>
          </w:p>
        </w:tc>
        <w:tc>
          <w:tcPr>
            <w:tcW w:w="6300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Effectif global du candidat</w:t>
            </w:r>
          </w:p>
        </w:tc>
        <w:tc>
          <w:tcPr>
            <w:tcW w:w="5833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Importance du personnel d’encadrement</w:t>
            </w:r>
          </w:p>
        </w:tc>
      </w:tr>
      <w:tr>
        <w:trPr>
          <w:trHeight w:val="540" w:hRule="atLeast"/>
          <w:cantSplit w:val="true"/>
        </w:trPr>
        <w:tc>
          <w:tcPr>
            <w:tcW w:w="2049" w:type="dxa"/>
            <w:vMerge w:val="restart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</w:r>
          </w:p>
        </w:tc>
        <w:tc>
          <w:tcPr>
            <w:tcW w:w="6300" w:type="dxa"/>
            <w:vMerge w:val="restart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76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0" w:name="Texte76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0"/>
          </w:p>
        </w:tc>
        <w:tc>
          <w:tcPr>
            <w:tcW w:w="5833" w:type="dxa"/>
            <w:vMerge w:val="restart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771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" w:name="Texte77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"/>
          </w:p>
        </w:tc>
      </w:tr>
      <w:tr>
        <w:trPr>
          <w:trHeight w:val="240" w:hRule="atLeast"/>
          <w:cantSplit w:val="true"/>
        </w:trPr>
        <w:tc>
          <w:tcPr>
            <w:tcW w:w="2049" w:type="dxa"/>
            <w:vMerge w:val="continue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300" w:type="dxa"/>
            <w:vMerge w:val="continue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3" w:type="dxa"/>
            <w:vMerge w:val="continue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75" w:hRule="atLeast"/>
          <w:cantSplit w:val="true"/>
        </w:trPr>
        <w:tc>
          <w:tcPr>
            <w:tcW w:w="2049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300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3" w:type="dxa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276" w:hRule="atLeast"/>
          <w:cantSplit w:val="true"/>
        </w:trPr>
        <w:tc>
          <w:tcPr>
            <w:tcW w:w="2049" w:type="dxa"/>
            <w:vMerge w:val="restart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300" w:type="dxa"/>
            <w:vMerge w:val="restart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3" w:type="dxa"/>
            <w:vMerge w:val="restart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09" w:hRule="atLeast"/>
          <w:cantSplit w:val="true"/>
        </w:trPr>
        <w:tc>
          <w:tcPr>
            <w:tcW w:w="2049" w:type="dxa"/>
            <w:vMerge w:val="continue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300" w:type="dxa"/>
            <w:vMerge w:val="continue"/>
            <w:tcBorders>
              <w:top w:val="single" w:sz="4" w:space="0" w:color="00000A"/>
              <w:star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3" w:type="dxa"/>
            <w:vMerge w:val="continue"/>
            <w:tcBorders>
              <w:top w:val="single" w:sz="4" w:space="0" w:color="00000A"/>
              <w:start w:val="single" w:sz="4" w:space="0" w:color="00000A"/>
              <w:bottom w:val="single" w:sz="4" w:space="0" w:color="00000A"/>
              <w:end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pBdr>
          <w:bottom w:val="single" w:sz="8" w:space="2" w:color="000000"/>
        </w:pBdr>
        <w:ind w:hanging="0" w:start="0" w:end="0"/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Heading1"/>
        <w:pBdr>
          <w:bottom w:val="single" w:sz="8" w:space="2" w:color="000000"/>
        </w:pBdr>
        <w:ind w:hanging="0" w:start="0" w:end="0"/>
        <w:jc w:val="center"/>
        <w:rPr/>
      </w:pPr>
      <w:r>
        <w:rPr/>
      </w:r>
      <w:bookmarkStart w:id="2" w:name="__Fieldmark__1824_1858083635"/>
      <w:bookmarkStart w:id="3" w:name="Texte3811"/>
      <w:bookmarkStart w:id="4" w:name="__Fieldmark__1825_18"/>
      <w:bookmarkStart w:id="5" w:name="__Fieldmark__1825_1858083635"/>
      <w:bookmarkStart w:id="6" w:name="__Fieldmark__1827_18"/>
      <w:bookmarkStart w:id="7" w:name="__Fieldmark__1827_1858083635"/>
      <w:bookmarkStart w:id="8" w:name="Texte4511"/>
      <w:bookmarkStart w:id="9" w:name="__Fieldmark__1829_18"/>
      <w:bookmarkStart w:id="10" w:name="__Fieldmark__1829_1858083635"/>
      <w:bookmarkStart w:id="11" w:name="Texte4611"/>
      <w:bookmarkStart w:id="12" w:name="__Fieldmark__1832_18"/>
      <w:bookmarkStart w:id="13" w:name="Texte6811"/>
      <w:bookmarkStart w:id="14" w:name="__Fieldmark__1832_1858083635"/>
      <w:bookmarkStart w:id="15" w:name="Texte3911"/>
      <w:bookmarkStart w:id="16" w:name="__Fieldmark__1833_18"/>
      <w:bookmarkStart w:id="17" w:name="__Fieldmark__1833_1858083635"/>
      <w:bookmarkStart w:id="18" w:name="__Fieldmark__1835_18"/>
      <w:bookmarkStart w:id="19" w:name="__Fieldmark__1835_1858083635"/>
      <w:bookmarkStart w:id="20" w:name="Texte4811"/>
      <w:bookmarkStart w:id="21" w:name="__Fieldmark__1837_18"/>
      <w:bookmarkStart w:id="22" w:name="__Fieldmark__1837_1858083635"/>
      <w:bookmarkStart w:id="23" w:name="Texte4911"/>
      <w:bookmarkStart w:id="24" w:name="__Fieldmark__1839_18"/>
      <w:bookmarkStart w:id="25" w:name="Texte6911"/>
      <w:bookmarkStart w:id="26" w:name="__Fieldmark__1839_1858083635"/>
      <w:bookmarkStart w:id="27" w:name="Texte4011"/>
      <w:bookmarkStart w:id="28" w:name="__Fieldmark__1841_18"/>
      <w:bookmarkStart w:id="29" w:name="__Fieldmark__1841_1858083635"/>
      <w:bookmarkStart w:id="30" w:name="Texte7011"/>
      <w:bookmarkStart w:id="31" w:name="__Fieldmark__1843_18"/>
      <w:bookmarkStart w:id="32" w:name="__Fieldmark__1843_1858083635"/>
      <w:bookmarkStart w:id="33" w:name="Texte5111"/>
      <w:bookmarkStart w:id="34" w:name="__Fieldmark__1845_18"/>
      <w:bookmarkStart w:id="35" w:name="__Fieldmark__1845_1858083635"/>
      <w:bookmarkStart w:id="36" w:name="Texte5211"/>
      <w:bookmarkStart w:id="37" w:name="__Fieldmark__1847_18"/>
      <w:bookmarkStart w:id="38" w:name="__Fieldmark__1847_1858083635"/>
      <w:bookmarkStart w:id="39" w:name="Texte4111"/>
      <w:bookmarkStart w:id="40" w:name="__Fieldmark__1849_18"/>
      <w:bookmarkStart w:id="41" w:name="__Fieldmark__1849_1858083635"/>
      <w:bookmarkStart w:id="42" w:name="Texte7111"/>
      <w:bookmarkStart w:id="43" w:name="__Fieldmark__1851_18"/>
      <w:bookmarkStart w:id="44" w:name="__Fieldmark__1851_1858083635"/>
      <w:bookmarkStart w:id="45" w:name="Texte5411"/>
      <w:bookmarkStart w:id="46" w:name="__Fieldmark__1853_18"/>
      <w:bookmarkStart w:id="47" w:name="__Fieldmark__1853_1858083635"/>
      <w:bookmarkStart w:id="48" w:name="Texte5511"/>
      <w:bookmarkStart w:id="49" w:name="__Fieldmark__1856_18"/>
      <w:bookmarkStart w:id="50" w:name="__Fieldmark__1856_1858083635"/>
      <w:bookmarkStart w:id="51" w:name="Texte4211"/>
      <w:bookmarkStart w:id="52" w:name="__Fieldmark__1857_18"/>
      <w:bookmarkStart w:id="53" w:name="__Fieldmark__1857_1858083635"/>
      <w:bookmarkStart w:id="54" w:name="__Fieldmark__1859_18"/>
      <w:bookmarkStart w:id="55" w:name="__Fieldmark__1859_1858083635"/>
      <w:bookmarkStart w:id="56" w:name="Texte5711"/>
      <w:bookmarkStart w:id="57" w:name="__Fieldmark__1861_18"/>
      <w:bookmarkStart w:id="58" w:name="__Fieldmark__1861_1858083635"/>
      <w:bookmarkStart w:id="59" w:name="Texte5811"/>
      <w:bookmarkStart w:id="60" w:name="__Fieldmark__1863_18"/>
      <w:bookmarkStart w:id="61" w:name="Texte7211"/>
      <w:bookmarkStart w:id="62" w:name="__Fieldmark__1863_1858083635"/>
      <w:bookmarkStart w:id="63" w:name="Texte4311"/>
      <w:bookmarkStart w:id="64" w:name="__Fieldmark__1864_18"/>
      <w:bookmarkStart w:id="65" w:name="__Fieldmark__1864_1858083635"/>
      <w:bookmarkStart w:id="66" w:name="__Fieldmark__1866_18"/>
      <w:bookmarkStart w:id="67" w:name="__Fieldmark__1866_1858083635"/>
      <w:bookmarkStart w:id="68" w:name="Texte6011"/>
      <w:bookmarkStart w:id="69" w:name="__Fieldmark__1868_18"/>
      <w:bookmarkStart w:id="70" w:name="__Fieldmark__1868_1858083635"/>
      <w:bookmarkStart w:id="71" w:name="Texte6111"/>
      <w:bookmarkStart w:id="72" w:name="__Fieldmark__1824_1858083635"/>
      <w:bookmarkStart w:id="73" w:name="Texte3811"/>
      <w:bookmarkStart w:id="74" w:name="__Fieldmark__1825_18"/>
      <w:bookmarkStart w:id="75" w:name="__Fieldmark__1825_1858083635"/>
      <w:bookmarkStart w:id="76" w:name="__Fieldmark__1827_18"/>
      <w:bookmarkStart w:id="77" w:name="__Fieldmark__1827_1858083635"/>
      <w:bookmarkStart w:id="78" w:name="Texte4511"/>
      <w:bookmarkStart w:id="79" w:name="__Fieldmark__1829_18"/>
      <w:bookmarkStart w:id="80" w:name="__Fieldmark__1829_1858083635"/>
      <w:bookmarkStart w:id="81" w:name="Texte4611"/>
      <w:bookmarkStart w:id="82" w:name="__Fieldmark__1832_18"/>
      <w:bookmarkStart w:id="83" w:name="Texte6811"/>
      <w:bookmarkStart w:id="84" w:name="__Fieldmark__1832_1858083635"/>
      <w:bookmarkStart w:id="85" w:name="Texte3911"/>
      <w:bookmarkStart w:id="86" w:name="__Fieldmark__1833_18"/>
      <w:bookmarkStart w:id="87" w:name="__Fieldmark__1833_1858083635"/>
      <w:bookmarkStart w:id="88" w:name="__Fieldmark__1835_18"/>
      <w:bookmarkStart w:id="89" w:name="__Fieldmark__1835_1858083635"/>
      <w:bookmarkStart w:id="90" w:name="Texte4811"/>
      <w:bookmarkStart w:id="91" w:name="__Fieldmark__1837_18"/>
      <w:bookmarkStart w:id="92" w:name="__Fieldmark__1837_1858083635"/>
      <w:bookmarkStart w:id="93" w:name="Texte4911"/>
      <w:bookmarkStart w:id="94" w:name="__Fieldmark__1839_18"/>
      <w:bookmarkStart w:id="95" w:name="Texte6911"/>
      <w:bookmarkStart w:id="96" w:name="__Fieldmark__1839_1858083635"/>
      <w:bookmarkStart w:id="97" w:name="Texte4011"/>
      <w:bookmarkStart w:id="98" w:name="__Fieldmark__1841_18"/>
      <w:bookmarkStart w:id="99" w:name="__Fieldmark__1841_1858083635"/>
      <w:bookmarkStart w:id="100" w:name="Texte7011"/>
      <w:bookmarkStart w:id="101" w:name="__Fieldmark__1843_18"/>
      <w:bookmarkStart w:id="102" w:name="__Fieldmark__1843_1858083635"/>
      <w:bookmarkStart w:id="103" w:name="Texte5111"/>
      <w:bookmarkStart w:id="104" w:name="__Fieldmark__1845_18"/>
      <w:bookmarkStart w:id="105" w:name="__Fieldmark__1845_1858083635"/>
      <w:bookmarkStart w:id="106" w:name="Texte5211"/>
      <w:bookmarkStart w:id="107" w:name="__Fieldmark__1847_18"/>
      <w:bookmarkStart w:id="108" w:name="__Fieldmark__1847_1858083635"/>
      <w:bookmarkStart w:id="109" w:name="Texte4111"/>
      <w:bookmarkStart w:id="110" w:name="__Fieldmark__1849_18"/>
      <w:bookmarkStart w:id="111" w:name="__Fieldmark__1849_1858083635"/>
      <w:bookmarkStart w:id="112" w:name="Texte7111"/>
      <w:bookmarkStart w:id="113" w:name="__Fieldmark__1851_18"/>
      <w:bookmarkStart w:id="114" w:name="__Fieldmark__1851_1858083635"/>
      <w:bookmarkStart w:id="115" w:name="Texte5411"/>
      <w:bookmarkStart w:id="116" w:name="__Fieldmark__1853_18"/>
      <w:bookmarkStart w:id="117" w:name="__Fieldmark__1853_1858083635"/>
      <w:bookmarkStart w:id="118" w:name="Texte5511"/>
      <w:bookmarkStart w:id="119" w:name="__Fieldmark__1856_18"/>
      <w:bookmarkStart w:id="120" w:name="__Fieldmark__1856_1858083635"/>
      <w:bookmarkStart w:id="121" w:name="Texte4211"/>
      <w:bookmarkStart w:id="122" w:name="__Fieldmark__1857_18"/>
      <w:bookmarkStart w:id="123" w:name="__Fieldmark__1857_1858083635"/>
      <w:bookmarkStart w:id="124" w:name="__Fieldmark__1859_18"/>
      <w:bookmarkStart w:id="125" w:name="__Fieldmark__1859_1858083635"/>
      <w:bookmarkStart w:id="126" w:name="Texte5711"/>
      <w:bookmarkStart w:id="127" w:name="__Fieldmark__1861_18"/>
      <w:bookmarkStart w:id="128" w:name="__Fieldmark__1861_1858083635"/>
      <w:bookmarkStart w:id="129" w:name="Texte5811"/>
      <w:bookmarkStart w:id="130" w:name="__Fieldmark__1863_18"/>
      <w:bookmarkStart w:id="131" w:name="Texte7211"/>
      <w:bookmarkStart w:id="132" w:name="__Fieldmark__1863_1858083635"/>
      <w:bookmarkStart w:id="133" w:name="Texte4311"/>
      <w:bookmarkStart w:id="134" w:name="__Fieldmark__1864_18"/>
      <w:bookmarkStart w:id="135" w:name="__Fieldmark__1864_1858083635"/>
      <w:bookmarkStart w:id="136" w:name="__Fieldmark__1866_18"/>
      <w:bookmarkStart w:id="137" w:name="__Fieldmark__1866_1858083635"/>
      <w:bookmarkStart w:id="138" w:name="Texte6011"/>
      <w:bookmarkStart w:id="139" w:name="__Fieldmark__1868_18"/>
      <w:bookmarkStart w:id="140" w:name="__Fieldmark__1868_1858083635"/>
      <w:bookmarkStart w:id="141" w:name="Texte611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sectPr>
      <w:headerReference w:type="default" r:id="rId2"/>
      <w:footerReference w:type="default" r:id="rId3"/>
      <w:type w:val="nextPage"/>
      <w:pgSz w:orient="landscape" w:w="16838" w:h="11906"/>
      <w:pgMar w:left="1418" w:right="1418" w:gutter="0" w:header="709" w:top="1134" w:footer="709" w:bottom="1134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Marianne">
    <w:charset w:val="01"/>
    <w:family w:val="auto"/>
    <w:pitch w:val="default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Cambria">
    <w:charset w:val="00" w:characterSet="windows-1252"/>
    <w:family w:val="roman"/>
    <w:pitch w:val="variable"/>
  </w:font>
  <w:font w:name="Arial-BoldMT">
    <w:charset w:val="00" w:characterSet="windows-1252"/>
    <w:family w:val="swiss"/>
    <w:pitch w:val="variable"/>
  </w:font>
  <w:font w:name="ArialMT">
    <w:charset w:val="00" w:characterSet="windows-1252"/>
    <w:family w:val="swiss"/>
    <w:pitch w:val="variable"/>
  </w:font>
  <w:font w:name="Wingdings-Regular">
    <w:charset w:val="00" w:characterSet="windows-1252"/>
    <w:family w:val="roman"/>
    <w:pitch w:val="variable"/>
  </w:font>
  <w:font w:name="Calibri-Italic">
    <w:charset w:val="00" w:characterSet="windows-1252"/>
    <w:family w:val="roman"/>
    <w:pitch w:val="variable"/>
  </w:font>
  <w:font w:name="Calibri-Light">
    <w:charset w:val="00" w:characterSet="windows-1252"/>
    <w:family w:val="roman"/>
    <w:pitch w:val="variable"/>
  </w:font>
  <w:font w:name="SymbolMT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libri-Bold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Garamond">
    <w:charset w:val="00" w:characterSet="windows-1252"/>
    <w:family w:val="roman"/>
    <w:pitch w:val="variable"/>
  </w:font>
  <w:font w:name="Calibri Light">
    <w:charset w:val="01"/>
    <w:family w:val="swiss"/>
    <w:pitch w:val="variable"/>
  </w:font>
  <w:font w:name="Calibri Light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libri Light" w:hAnsi="Calibri Light" w:cs="Calibri Light"/>
        <w:sz w:val="18"/>
        <w:szCs w:val="18"/>
        <w:shd w:fill="FFFFFF" w:val="clear"/>
      </w:rPr>
    </w:pPr>
    <w:r>
      <w:rPr>
        <w:rFonts w:cs="Calibri Light" w:ascii="Calibri Light" w:hAnsi="Calibri Light"/>
        <w:sz w:val="16"/>
        <w:szCs w:val="16"/>
        <w:shd w:fill="FFFFFF" w:val="clear"/>
      </w:rPr>
      <w:t>Anne</w:t>
    </w:r>
    <w:r>
      <w:rPr>
        <w:rFonts w:eastAsia="Times New Roman" w:cs="Calibri Light" w:ascii="Calibri Light" w:hAnsi="Calibri Light"/>
        <w:color w:val="auto"/>
        <w:sz w:val="16"/>
        <w:szCs w:val="16"/>
        <w:shd w:fill="FFFFFF" w:val="clear"/>
        <w:lang w:val="fr-FR" w:eastAsia="zh-CN" w:bidi="ar-SA"/>
      </w:rPr>
      <w:t>xe RC – Assistance Technique et Globale à Maîtrise d'Ouvrage dans le cadre d'un Marché Public Global Sectoriel pour la construction du centre de rétention administrative de Luynes (13)</w:t>
    </w:r>
  </w:p>
  <w:p>
    <w:pPr>
      <w:pStyle w:val="Footer"/>
      <w:jc w:val="center"/>
      <w:rPr/>
    </w:pPr>
    <w:r>
      <w:rPr>
        <w:rFonts w:cs="Calibri Light" w:ascii="Calibri Light" w:hAnsi="Calibri Light"/>
        <w:sz w:val="18"/>
        <w:szCs w:val="18"/>
        <w:shd w:fill="FFFFFF" w:val="clear"/>
      </w:rPr>
      <w:t>SGAMISUD-AOO-2026-03-</w:t>
    </w:r>
    <w:r>
      <w:rPr>
        <w:rFonts w:cs="Calibri Light" w:ascii="Calibri Light" w:hAnsi="Calibri Light"/>
        <w:sz w:val="18"/>
        <w:szCs w:val="18"/>
        <w:shd w:fill="FFFFFF" w:val="clear"/>
      </w:rPr>
      <w:t>15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ind w:hanging="0" w:start="0" w:end="-758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pStyle w:val="Heading3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pStyle w:val="Heading9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isplayBackgroundShape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8"/>
        <w:tab w:val="left" w:pos="4399" w:leader="none"/>
        <w:tab w:val="left" w:pos="6551" w:leader="none"/>
        <w:tab w:val="left" w:pos="9212" w:leader="none"/>
      </w:tabs>
      <w:outlineLvl w:val="0"/>
    </w:pPr>
    <w:rPr>
      <w:b/>
      <w:caps/>
      <w:sz w:val="24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Policepardfaut">
    <w:name w:val="Police par défaut"/>
    <w:qFormat/>
    <w:rPr/>
  </w:style>
  <w:style w:type="character" w:styleId="WW8Num3z0">
    <w:name w:val="WW8Num3z0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Arial" w:hAnsi="Arial" w:eastAsia="Times New Roman" w:cs="Aria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eastAsia="Times New Roman" w:cs="Aria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cs="Times New Roman"/>
    </w:rPr>
  </w:style>
  <w:style w:type="character" w:styleId="WW8Num14z0">
    <w:name w:val="WW8Num14z0"/>
    <w:qFormat/>
    <w:rPr>
      <w:rFonts w:cs="Times New Roman"/>
      <w:b w:val="false"/>
    </w:rPr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cs="Times New Roman"/>
      <w:u w:val="none"/>
    </w:rPr>
  </w:style>
  <w:style w:type="character" w:styleId="WW8Num16z1">
    <w:name w:val="WW8Num16z1"/>
    <w:qFormat/>
    <w:rPr>
      <w:rFonts w:cs="Times New Roman"/>
    </w:rPr>
  </w:style>
  <w:style w:type="character" w:styleId="WW8Num17z0">
    <w:name w:val="WW8Num17z0"/>
    <w:qFormat/>
    <w:rPr>
      <w:rFonts w:ascii="Arial" w:hAnsi="Arial" w:cs="Aria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cs="Times New Roman"/>
      <w:u w:val="single"/>
    </w:rPr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Arial" w:hAnsi="Arial" w:cs="Aria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cs="Times New Roman"/>
    </w:rPr>
  </w:style>
  <w:style w:type="character" w:styleId="WW8Num25z0">
    <w:name w:val="WW8Num25z0"/>
    <w:qFormat/>
    <w:rPr>
      <w:rFonts w:cs="Times New Roman"/>
      <w:b/>
      <w:sz w:val="22"/>
      <w:szCs w:val="22"/>
    </w:rPr>
  </w:style>
  <w:style w:type="character" w:styleId="WW8Num25z1">
    <w:name w:val="WW8Num25z1"/>
    <w:qFormat/>
    <w:rPr>
      <w:rFonts w:cs="Times New Roman"/>
    </w:rPr>
  </w:style>
  <w:style w:type="character" w:styleId="WW8Num26z0">
    <w:name w:val="WW8Num26z0"/>
    <w:qFormat/>
    <w:rPr>
      <w:rFonts w:cs="Times New Roman"/>
    </w:rPr>
  </w:style>
  <w:style w:type="character" w:styleId="WW8Num26z1">
    <w:name w:val="WW8Num26z1"/>
    <w:qFormat/>
    <w:rPr>
      <w:rFonts w:cs="Times New Roman"/>
    </w:rPr>
  </w:style>
  <w:style w:type="character" w:styleId="WW8Num27z0">
    <w:name w:val="WW8Num27z0"/>
    <w:qFormat/>
    <w:rPr>
      <w:rFonts w:ascii="Wingdings" w:hAnsi="Wingdings" w:cs="Wingdings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Arial" w:hAnsi="Arial" w:eastAsia="Times New Roman" w:cs="Aria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Arial" w:hAnsi="Arial" w:eastAsia="Times New Roman" w:cs="Aria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>
      <w:rFonts w:ascii="Arial" w:hAnsi="Arial" w:cs="Aria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cs="Times New Roman"/>
      <w:b w:val="false"/>
    </w:rPr>
  </w:style>
  <w:style w:type="character" w:styleId="WW8Num39z0">
    <w:name w:val="WW8Num39z0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Arial" w:hAnsi="Arial" w:eastAsia="Times New Roman" w:cs="Aria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rFonts w:ascii="Wingdings" w:hAnsi="Wingdings" w:cs="Wingdings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3">
    <w:name w:val="WW8Num4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Heading2Char">
    <w:name w:val="Heading 2 Char"/>
    <w:basedOn w:val="DefaultParagraphFont"/>
    <w:qFormat/>
    <w:rPr>
      <w:rFonts w:ascii="Cambria" w:hAnsi="Cambria" w:cs="Times New Roman"/>
      <w:b/>
      <w:bCs/>
      <w:i/>
      <w:iCs/>
      <w:sz w:val="28"/>
      <w:szCs w:val="28"/>
    </w:rPr>
  </w:style>
  <w:style w:type="character" w:styleId="Heading3Char">
    <w:name w:val="Heading 3 Char"/>
    <w:basedOn w:val="DefaultParagraphFont"/>
    <w:qFormat/>
    <w:rPr>
      <w:rFonts w:ascii="Cambria" w:hAnsi="Cambria" w:cs="Times New Roman"/>
      <w:b/>
      <w:bCs/>
      <w:sz w:val="26"/>
      <w:szCs w:val="26"/>
    </w:rPr>
  </w:style>
  <w:style w:type="character" w:styleId="Heading9Char">
    <w:name w:val="Heading 9 Char"/>
    <w:basedOn w:val="DefaultParagraphFont"/>
    <w:qFormat/>
    <w:rPr>
      <w:rFonts w:ascii="Cambria" w:hAnsi="Cambria" w:cs="Times New Roman"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Hyperlink">
    <w:name w:val="Hyperlink"/>
    <w:basedOn w:val="DefaultParagraphFont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Pr>
      <w:rFonts w:cs="Times New Roman"/>
      <w:i/>
      <w:iCs/>
    </w:rPr>
  </w:style>
  <w:style w:type="character" w:styleId="Sautdindex">
    <w:name w:val="Saut d'index"/>
    <w:qFormat/>
    <w:rPr/>
  </w:style>
  <w:style w:type="character" w:styleId="TitleChar">
    <w:name w:val="Title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BodyTextChar">
    <w:name w:val="Body Text Char"/>
    <w:basedOn w:val="DefaultParagraphFont"/>
    <w:qFormat/>
    <w:rPr>
      <w:rFonts w:cs="Times New Roman"/>
      <w:sz w:val="20"/>
      <w:szCs w:val="20"/>
    </w:rPr>
  </w:style>
  <w:style w:type="character" w:styleId="BodyText3Char">
    <w:name w:val="Body Text 3 Char"/>
    <w:basedOn w:val="DefaultParagraphFont"/>
    <w:qFormat/>
    <w:rPr>
      <w:rFonts w:cs="Times New Roman"/>
      <w:sz w:val="16"/>
      <w:szCs w:val="16"/>
    </w:rPr>
  </w:style>
  <w:style w:type="character" w:styleId="BodyText2Char">
    <w:name w:val="Body Text 2 Char"/>
    <w:basedOn w:val="DefaultParagraphFont"/>
    <w:qFormat/>
    <w:rPr>
      <w:rFonts w:cs="Times New Roman"/>
      <w:sz w:val="20"/>
      <w:szCs w:val="20"/>
    </w:rPr>
  </w:style>
  <w:style w:type="character" w:styleId="CommentTextChar">
    <w:name w:val="Comment Text Char"/>
    <w:basedOn w:val="DefaultParagraphFont"/>
    <w:qFormat/>
    <w:rPr>
      <w:rFonts w:cs="Times New Roman"/>
      <w:sz w:val="20"/>
      <w:szCs w:val="20"/>
    </w:rPr>
  </w:style>
  <w:style w:type="character" w:styleId="HeaderChar">
    <w:name w:val="Header Char"/>
    <w:basedOn w:val="DefaultParagraphFont"/>
    <w:qFormat/>
    <w:rPr>
      <w:rFonts w:cs="Times New Roman"/>
      <w:sz w:val="20"/>
      <w:szCs w:val="20"/>
    </w:rPr>
  </w:style>
  <w:style w:type="character" w:styleId="FooterChar">
    <w:name w:val="Footer Char"/>
    <w:basedOn w:val="DefaultParagraphFont"/>
    <w:qFormat/>
    <w:rPr>
      <w:rFonts w:cs="Times New Roman"/>
      <w:sz w:val="20"/>
      <w:szCs w:val="20"/>
    </w:rPr>
  </w:style>
  <w:style w:type="character" w:styleId="BalloonTextChar">
    <w:name w:val="Balloon Text Char"/>
    <w:basedOn w:val="DefaultParagraphFont"/>
    <w:qFormat/>
    <w:rPr>
      <w:rFonts w:cs="Times New Roman"/>
      <w:sz w:val="2"/>
    </w:rPr>
  </w:style>
  <w:style w:type="character" w:styleId="Hyperlink1">
    <w:name w:val="Hyperlink1"/>
    <w:basedOn w:val="DefaultParagraphFont"/>
    <w:qFormat/>
    <w:rPr>
      <w:rFonts w:cs="Times New Roman"/>
      <w:color w:val="0000FF"/>
      <w:u w:val="single"/>
    </w:rPr>
  </w:style>
  <w:style w:type="character" w:styleId="BodyTextIndent2Char">
    <w:name w:val="Body Text Indent 2 Char"/>
    <w:basedOn w:val="DefaultParagraphFont"/>
    <w:qFormat/>
    <w:rPr>
      <w:rFonts w:cs="Times New Roman"/>
      <w:sz w:val="20"/>
      <w:szCs w:val="20"/>
    </w:rPr>
  </w:style>
  <w:style w:type="character" w:styleId="BodyTextIndentChar">
    <w:name w:val="Body Text Indent Char"/>
    <w:basedOn w:val="DefaultParagraphFont"/>
    <w:qFormat/>
    <w:rPr>
      <w:rFonts w:cs="Times New Roman"/>
      <w:sz w:val="20"/>
      <w:szCs w:val="20"/>
    </w:rPr>
  </w:style>
  <w:style w:type="character" w:styleId="Strong">
    <w:name w:val="Strong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Absatz-Standardschriftart">
    <w:name w:val="Absatz-Standardschriftart"/>
    <w:qFormat/>
    <w:rPr/>
  </w:style>
  <w:style w:type="character" w:styleId="fontstyle81">
    <w:name w:val="fontstyle81"/>
    <w:qFormat/>
    <w:rPr>
      <w:rFonts w:ascii="Arial-BoldMT" w:hAnsi="Arial-BoldMT" w:eastAsia="Times New Roman" w:cs="Arial-BoldMT"/>
      <w:b/>
      <w:bCs/>
      <w:i w:val="false"/>
      <w:iCs w:val="false"/>
      <w:color w:val="000000"/>
      <w:sz w:val="20"/>
      <w:szCs w:val="20"/>
    </w:rPr>
  </w:style>
  <w:style w:type="character" w:styleId="fontstyle71">
    <w:name w:val="fontstyle71"/>
    <w:qFormat/>
    <w:rPr>
      <w:rFonts w:ascii="ArialMT" w:hAnsi="ArialMT" w:eastAsia="Times New Roman" w:cs="ArialMT"/>
      <w:b w:val="false"/>
      <w:bCs w:val="false"/>
      <w:i w:val="false"/>
      <w:iCs w:val="false"/>
      <w:color w:val="000000"/>
      <w:sz w:val="20"/>
      <w:szCs w:val="20"/>
    </w:rPr>
  </w:style>
  <w:style w:type="character" w:styleId="fontstyle61">
    <w:name w:val="fontstyle61"/>
    <w:qFormat/>
    <w:rPr>
      <w:rFonts w:ascii="Wingdings-Regular" w:hAnsi="Wingdings-Regular" w:eastAsia="Times New Roman" w:cs="Wingdings-Regular"/>
      <w:b w:val="false"/>
      <w:bCs w:val="false"/>
      <w:i w:val="false"/>
      <w:iCs w:val="false"/>
      <w:color w:val="000000"/>
      <w:sz w:val="20"/>
      <w:szCs w:val="20"/>
    </w:rPr>
  </w:style>
  <w:style w:type="character" w:styleId="fontstyle51">
    <w:name w:val="fontstyle51"/>
    <w:qFormat/>
    <w:rPr>
      <w:rFonts w:ascii="Calibri-Italic" w:hAnsi="Calibri-Italic" w:eastAsia="Times New Roman" w:cs="Calibri-Italic"/>
      <w:b w:val="false"/>
      <w:bCs w:val="false"/>
      <w:i/>
      <w:iCs/>
      <w:color w:val="000000"/>
      <w:sz w:val="20"/>
      <w:szCs w:val="20"/>
    </w:rPr>
  </w:style>
  <w:style w:type="character" w:styleId="fontstyle41">
    <w:name w:val="fontstyle41"/>
    <w:qFormat/>
    <w:rPr>
      <w:rFonts w:ascii="Calibri-Light" w:hAnsi="Calibri-Light" w:eastAsia="Times New Roman" w:cs="Calibri-Light"/>
      <w:b w:val="false"/>
      <w:bCs w:val="false"/>
      <w:i w:val="false"/>
      <w:iCs w:val="false"/>
      <w:color w:val="000000"/>
      <w:sz w:val="20"/>
      <w:szCs w:val="20"/>
    </w:rPr>
  </w:style>
  <w:style w:type="character" w:styleId="fontstyle31">
    <w:name w:val="fontstyle31"/>
    <w:qFormat/>
    <w:rPr>
      <w:rFonts w:ascii="SymbolMT" w:hAnsi="SymbolMT" w:eastAsia="Times New Roman" w:cs="SymbolMT"/>
      <w:b w:val="false"/>
      <w:bCs w:val="false"/>
      <w:i w:val="false"/>
      <w:iCs w:val="false"/>
      <w:color w:val="808080"/>
      <w:sz w:val="16"/>
      <w:szCs w:val="16"/>
    </w:rPr>
  </w:style>
  <w:style w:type="character" w:styleId="fontstyle21">
    <w:name w:val="fontstyle21"/>
    <w:qFormat/>
    <w:rPr>
      <w:rFonts w:ascii="Calibri" w:hAnsi="Calibri" w:eastAsia="Times New Roman" w:cs="Calibri"/>
      <w:b w:val="false"/>
      <w:bCs w:val="false"/>
      <w:i w:val="false"/>
      <w:iCs w:val="false"/>
      <w:color w:val="000000"/>
      <w:sz w:val="20"/>
      <w:szCs w:val="20"/>
    </w:rPr>
  </w:style>
  <w:style w:type="character" w:styleId="fontstyle01">
    <w:name w:val="fontstyle01"/>
    <w:qFormat/>
    <w:rPr>
      <w:rFonts w:ascii="Calibri-Bold" w:hAnsi="Calibri-Bold" w:eastAsia="Times New Roman" w:cs="Calibri-Bold"/>
      <w:b/>
      <w:bCs/>
      <w:i w:val="false"/>
      <w:iCs w:val="false"/>
      <w:color w:val="000000"/>
      <w:sz w:val="20"/>
      <w:szCs w:val="20"/>
    </w:rPr>
  </w:style>
  <w:style w:type="character" w:styleId="WW8Num25z4">
    <w:name w:val="WW8Num25z4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5z2">
    <w:name w:val="WW8Num15z2"/>
    <w:qFormat/>
    <w:rPr>
      <w:rFonts w:ascii="Wingdings" w:hAnsi="Wingdings" w:cs="Wingdings"/>
      <w:sz w:val="20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EndnoteCharacters">
    <w:name w:val="Endnote Characters"/>
    <w:qFormat/>
    <w:rPr>
      <w:vertAlign w:val="superscript"/>
    </w:rPr>
  </w:style>
  <w:style w:type="character" w:styleId="EndnoteTextChar">
    <w:name w:val="Endnote Text Char"/>
    <w:qFormat/>
    <w:rPr>
      <w:sz w:val="20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sz w:val="18"/>
    </w:rPr>
  </w:style>
  <w:style w:type="character" w:styleId="CaptionChar">
    <w:name w:val="Caption Char"/>
    <w:qFormat/>
    <w:rPr/>
  </w:style>
  <w:style w:type="character" w:styleId="IntenseQuoteChar">
    <w:name w:val="Intense Quote Char"/>
    <w:qFormat/>
    <w:rPr>
      <w:i/>
    </w:rPr>
  </w:style>
  <w:style w:type="character" w:styleId="QuoteChar">
    <w:name w:val="Quote Char"/>
    <w:qFormat/>
    <w:rPr>
      <w:i/>
    </w:rPr>
  </w:style>
  <w:style w:type="character" w:styleId="SubtitleChar">
    <w:name w:val="Subtitle Char"/>
    <w:qFormat/>
    <w:rPr>
      <w:sz w:val="24"/>
      <w:szCs w:val="24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paragraph" w:styleId="Titre">
    <w:name w:val="Titre"/>
    <w:basedOn w:val="Normal"/>
    <w:next w:val="BodyText"/>
    <w:qFormat/>
    <w:pPr>
      <w:jc w:val="center"/>
    </w:pPr>
    <w:rPr>
      <w:b/>
      <w:sz w:val="22"/>
      <w:lang w:val="fr-CA"/>
    </w:rPr>
  </w:style>
  <w:style w:type="paragraph" w:styleId="BodyText">
    <w:name w:val="Body Text"/>
    <w:basedOn w:val="Normal"/>
    <w:pPr>
      <w:spacing w:lineRule="auto" w:line="288"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re1">
    <w:name w:val="Titre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C1">
    <w:name w:val="toc 1"/>
    <w:basedOn w:val="Normal"/>
    <w:next w:val="Normal"/>
    <w:pPr>
      <w:spacing w:before="360" w:after="0"/>
    </w:pPr>
    <w:rPr>
      <w:rFonts w:ascii="Arial" w:hAnsi="Arial" w:cs="Arial"/>
      <w:b/>
      <w:bCs/>
      <w:caps/>
      <w:szCs w:val="28"/>
    </w:rPr>
  </w:style>
  <w:style w:type="paragraph" w:styleId="TOC4">
    <w:name w:val="toc 4"/>
    <w:basedOn w:val="Normal"/>
    <w:next w:val="Normal"/>
    <w:pPr>
      <w:tabs>
        <w:tab w:val="clear" w:pos="708"/>
        <w:tab w:val="right" w:pos="9060" w:leader="dot"/>
      </w:tabs>
    </w:pPr>
    <w:rPr>
      <w:rFonts w:ascii="Arial" w:hAnsi="Arial" w:cs="Arial"/>
      <w:caps/>
      <w:szCs w:val="24"/>
    </w:rPr>
  </w:style>
  <w:style w:type="paragraph" w:styleId="BodyTextIndent">
    <w:name w:val="Body Text Indent"/>
    <w:basedOn w:val="Normal"/>
    <w:pPr>
      <w:spacing w:before="0" w:after="120"/>
      <w:ind w:hanging="0" w:start="283" w:end="0"/>
    </w:pPr>
    <w:rPr/>
  </w:style>
  <w:style w:type="paragraph" w:styleId="CommentText">
    <w:name w:val="Comment Text"/>
    <w:basedOn w:val="Normal"/>
    <w:qFormat/>
    <w:pPr/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W-Retraitcorpsdetexte3">
    <w:name w:val="WW-Retrait corps de texte 3"/>
    <w:basedOn w:val="Normal"/>
    <w:qFormat/>
    <w:pPr>
      <w:ind w:firstLine="709" w:start="0" w:end="0"/>
      <w:jc w:val="both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TitreBase">
    <w:name w:val="Titre Base"/>
    <w:basedOn w:val="BodyText"/>
    <w:qFormat/>
    <w:pPr>
      <w:keepNext w:val="true"/>
      <w:keepLines/>
      <w:spacing w:lineRule="atLeast" w:line="240" w:before="0" w:after="0"/>
    </w:pPr>
    <w:rPr>
      <w:rFonts w:ascii="Garamond" w:hAnsi="Garamond" w:cs="Garamond"/>
      <w:sz w:val="22"/>
    </w:rPr>
  </w:style>
  <w:style w:type="paragraph" w:styleId="TOC3">
    <w:name w:val="toc 3"/>
    <w:basedOn w:val="Normal"/>
    <w:next w:val="Normal"/>
    <w:pPr>
      <w:ind w:hanging="0" w:start="400" w:end="0"/>
    </w:pPr>
    <w:rPr/>
  </w:style>
  <w:style w:type="paragraph" w:styleId="Default">
    <w:name w:val="Default"/>
    <w:qFormat/>
    <w:pPr>
      <w:widowControl/>
      <w:suppressAutoHyphens w:val="true"/>
      <w:bidi w:val="0"/>
    </w:pPr>
    <w:rPr>
      <w:rFonts w:ascii="Arial" w:hAnsi="Arial" w:eastAsia="Times New Roman" w:cs="Arial"/>
      <w:color w:val="000000"/>
      <w:sz w:val="24"/>
      <w:szCs w:val="24"/>
      <w:lang w:val="fr-FR" w:eastAsia="zh-CN" w:bidi="ar-SA"/>
    </w:rPr>
  </w:style>
  <w:style w:type="paragraph" w:styleId="Contenudecadre">
    <w:name w:val="Contenu de cadre"/>
    <w:basedOn w:val="Normal"/>
    <w:qFormat/>
    <w:pPr/>
    <w:rPr/>
  </w:style>
  <w:style w:type="paragraph" w:styleId="western">
    <w:name w:val="western"/>
    <w:basedOn w:val="Normal"/>
    <w:qFormat/>
    <w:pPr>
      <w:suppressAutoHyphens w:val="false"/>
      <w:spacing w:lineRule="auto" w:line="288" w:before="62" w:after="0"/>
      <w:jc w:val="both"/>
    </w:pPr>
    <w:rPr>
      <w:rFonts w:ascii="Arial" w:hAnsi="Arial" w:cs="Arial"/>
      <w:b/>
      <w:bCs/>
      <w:sz w:val="24"/>
      <w:szCs w:val="24"/>
    </w:rPr>
  </w:style>
  <w:style w:type="paragraph" w:styleId="RPC4">
    <w:name w:val="RPC 4"/>
    <w:basedOn w:val="Normal"/>
    <w:qFormat/>
    <w:pPr>
      <w:widowControl w:val="false"/>
      <w:ind w:hanging="0" w:start="2127" w:end="0"/>
      <w:jc w:val="both"/>
    </w:pPr>
    <w:rPr>
      <w:b/>
      <w:kern w:val="2"/>
      <w:sz w:val="22"/>
      <w:szCs w:val="24"/>
    </w:rPr>
  </w:style>
  <w:style w:type="paragraph" w:styleId="NORMAL1">
    <w:name w:val="NORMAL1"/>
    <w:basedOn w:val="Normal"/>
    <w:qFormat/>
    <w:pPr>
      <w:widowControl w:val="false"/>
      <w:spacing w:before="0" w:after="240"/>
      <w:ind w:hanging="0" w:start="357" w:end="0"/>
    </w:pPr>
    <w:rPr>
      <w:kern w:val="2"/>
      <w:sz w:val="24"/>
      <w:szCs w:val="24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start="283" w:end="0"/>
    </w:pPr>
    <w:rPr/>
  </w:style>
  <w:style w:type="paragraph" w:styleId="WW-Retraitcorpsdetexte2">
    <w:name w:val="WW-Retrait corps de texte 2"/>
    <w:basedOn w:val="Normal"/>
    <w:qFormat/>
    <w:pPr>
      <w:ind w:firstLine="705" w:start="0" w:end="0"/>
      <w:jc w:val="both"/>
    </w:pPr>
    <w:rPr>
      <w:sz w:val="24"/>
    </w:rPr>
  </w:style>
  <w:style w:type="paragraph" w:styleId="Paragraphe">
    <w:name w:val="Paragraphe"/>
    <w:basedOn w:val="Normal"/>
    <w:qFormat/>
    <w:pPr>
      <w:suppressAutoHyphens w:val="false"/>
      <w:overflowPunct w:val="false"/>
      <w:autoSpaceDE w:val="false"/>
      <w:spacing w:before="120" w:after="0"/>
      <w:jc w:val="both"/>
      <w:textAlignment w:val="baseline"/>
    </w:pPr>
    <w:rPr>
      <w:sz w:val="24"/>
      <w:szCs w:val="24"/>
    </w:rPr>
  </w:style>
  <w:style w:type="paragraph" w:styleId="BodyTextIndent1">
    <w:name w:val="Body Text Indent1"/>
    <w:basedOn w:val="Normal"/>
    <w:qFormat/>
    <w:pPr>
      <w:spacing w:before="0" w:after="120"/>
      <w:ind w:hanging="0" w:start="283" w:end="0"/>
    </w:pPr>
    <w:rPr/>
  </w:style>
  <w:style w:type="paragraph" w:styleId="corpsdetexte">
    <w:name w:val="corps de texte"/>
    <w:basedOn w:val="Normal"/>
    <w:qFormat/>
    <w:pPr>
      <w:suppressAutoHyphens w:val="false"/>
      <w:spacing w:before="120" w:after="0"/>
    </w:pPr>
    <w:rPr>
      <w:rFonts w:ascii="Arial" w:hAnsi="Arial" w:cs="Arial"/>
      <w:sz w:val="22"/>
      <w:szCs w:val="22"/>
    </w:rPr>
  </w:style>
  <w:style w:type="paragraph" w:styleId="TOC11">
    <w:name w:val="TOC 11"/>
    <w:basedOn w:val="Normal"/>
    <w:next w:val="Normal"/>
    <w:qFormat/>
    <w:pPr>
      <w:suppressAutoHyphens w:val="false"/>
      <w:spacing w:before="120" w:after="120"/>
    </w:pPr>
    <w:rPr>
      <w:rFonts w:ascii="Arial" w:hAnsi="Arial" w:cs="Arial"/>
      <w:b/>
      <w:caps/>
      <w:sz w:val="22"/>
    </w:rPr>
  </w:style>
  <w:style w:type="paragraph" w:styleId="TOC31">
    <w:name w:val="TOC 31"/>
    <w:basedOn w:val="Normal"/>
    <w:next w:val="Normal"/>
    <w:qFormat/>
    <w:pPr>
      <w:tabs>
        <w:tab w:val="clear" w:pos="708"/>
        <w:tab w:val="right" w:pos="9060" w:leader="dot"/>
      </w:tabs>
      <w:suppressAutoHyphens w:val="false"/>
      <w:ind w:hanging="0" w:start="400" w:end="0"/>
    </w:pPr>
    <w:rPr>
      <w:rFonts w:ascii="Arial" w:hAnsi="Arial" w:cs="Arial"/>
      <w:i/>
      <w:sz w:val="22"/>
      <w:szCs w:val="22"/>
      <w:lang w:val="fr-FR" w:eastAsia="fr-FR"/>
    </w:rPr>
  </w:style>
  <w:style w:type="paragraph" w:styleId="TOC41">
    <w:name w:val="TOC 41"/>
    <w:basedOn w:val="Normal"/>
    <w:next w:val="Normal"/>
    <w:qFormat/>
    <w:pPr>
      <w:ind w:hanging="0" w:start="600" w:end="0"/>
    </w:pPr>
    <w:rPr/>
  </w:style>
  <w:style w:type="paragraph" w:styleId="Lgende1">
    <w:name w:val="Légende1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Titre10">
    <w:name w:val="Titre 10"/>
    <w:basedOn w:val="Titre1"/>
    <w:next w:val="BodyText"/>
    <w:qFormat/>
    <w:pPr>
      <w:numPr>
        <w:ilvl w:val="0"/>
        <w:numId w:val="2"/>
      </w:numPr>
      <w:spacing w:before="60" w:after="60"/>
    </w:pPr>
    <w:rPr>
      <w:b/>
      <w:bCs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Corpsdetexte21">
    <w:name w:val="Corps de texte 21"/>
    <w:basedOn w:val="Normal"/>
    <w:qFormat/>
    <w:pPr/>
    <w:rPr>
      <w:b/>
      <w:bCs/>
    </w:rPr>
  </w:style>
  <w:style w:type="paragraph" w:styleId="Corpsdetexte32">
    <w:name w:val="Corps de texte 32"/>
    <w:basedOn w:val="Normal"/>
    <w:qFormat/>
    <w:pPr>
      <w:jc w:val="both"/>
    </w:pPr>
    <w:rPr/>
  </w:style>
  <w:style w:type="paragraph" w:styleId="Corpsdetexte2">
    <w:name w:val="Corps de texte 2"/>
    <w:basedOn w:val="Normal"/>
    <w:qFormat/>
    <w:pPr>
      <w:spacing w:lineRule="auto" w:line="480" w:before="0" w:after="120"/>
    </w:pPr>
    <w:rPr>
      <w:sz w:val="20"/>
      <w:szCs w:val="20"/>
    </w:rPr>
  </w:style>
  <w:style w:type="paragraph" w:styleId="Corpsdetexte3">
    <w:name w:val="Corps de texte 3"/>
    <w:basedOn w:val="Normal"/>
    <w:qFormat/>
    <w:pPr>
      <w:jc w:val="both"/>
    </w:pPr>
    <w:rPr>
      <w:rFonts w:ascii="Arial" w:hAnsi="Arial" w:cs="Arial"/>
      <w:sz w:val="22"/>
      <w:szCs w:val="20"/>
    </w:rPr>
  </w:style>
  <w:style w:type="paragraph" w:styleId="TableofFigures">
    <w:name w:val="table of figures"/>
    <w:basedOn w:val="Normal"/>
    <w:qFormat/>
    <w:pPr/>
    <w:rPr/>
  </w:style>
  <w:style w:type="paragraph" w:styleId="IntenseQuote">
    <w:name w:val="Intense Quote"/>
    <w:basedOn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 w:val="clear"/>
      <w:ind w:hanging="0" w:start="720" w:end="720"/>
    </w:pPr>
    <w:rPr>
      <w:i/>
    </w:rPr>
  </w:style>
  <w:style w:type="paragraph" w:styleId="Quote">
    <w:name w:val="Quote"/>
    <w:basedOn w:val="Normal"/>
    <w:qFormat/>
    <w:pPr>
      <w:ind w:hanging="0" w:start="720" w:end="72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NSimSun" w:cs="Arial"/>
      <w:color w:val="auto"/>
      <w:kern w:val="0"/>
      <w:sz w:val="20"/>
      <w:szCs w:val="20"/>
      <w:lang w:val="fr-FR" w:eastAsia="zh-CN" w:bidi="hi-IN"/>
    </w:rPr>
  </w:style>
  <w:style w:type="paragraph" w:styleId="ListParagraph">
    <w:name w:val="List Paragraph"/>
    <w:basedOn w:val="Normal"/>
    <w:qFormat/>
    <w:pPr>
      <w:spacing w:before="0" w:after="0"/>
      <w:ind w:hanging="0" w:start="720" w:end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58</Words>
  <Characters>370</Characters>
  <CharactersWithSpaces>431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 </dc:title>
</cp:coreProperties>
</file>